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604E02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277B5E" w:rsidP="00763BB0">
            <w:pPr>
              <w:jc w:val="center"/>
            </w:pPr>
            <w:r>
              <w:t xml:space="preserve">03 июля </w:t>
            </w:r>
            <w:r w:rsidR="00563263">
              <w:t>202</w:t>
            </w:r>
            <w:r w:rsidR="00604E02">
              <w:t>1</w:t>
            </w:r>
            <w:r w:rsidR="00763BB0" w:rsidRPr="00763BB0">
              <w:t xml:space="preserve"> года № </w:t>
            </w:r>
            <w:r w:rsidR="00A9501F">
              <w:t>3</w:t>
            </w:r>
            <w:r>
              <w:t>5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0B0079" w:rsidP="007E6289">
            <w:pPr>
              <w:jc w:val="both"/>
              <w:rPr>
                <w:b/>
              </w:rPr>
            </w:pPr>
            <w:r w:rsidRPr="000B0079">
              <w:t>О</w:t>
            </w:r>
            <w:r w:rsidR="00277B5E">
              <w:t xml:space="preserve"> назначении член</w:t>
            </w:r>
            <w:r w:rsidR="007E6289">
              <w:t>ов</w:t>
            </w:r>
            <w:r w:rsidR="00277B5E">
              <w:t xml:space="preserve"> </w:t>
            </w:r>
            <w:r w:rsidRPr="000B0079">
              <w:t xml:space="preserve">избирательной комиссии муниципального образования </w:t>
            </w:r>
            <w:r>
              <w:t xml:space="preserve">Нижнепавловский </w:t>
            </w:r>
            <w:r w:rsidRPr="000B0079">
              <w:t>сельсовет Оренбургского района</w:t>
            </w:r>
            <w:r>
              <w:t xml:space="preserve"> Оренбургской области</w:t>
            </w:r>
            <w:r w:rsidR="001C00B8">
              <w:t xml:space="preserve"> </w:t>
            </w:r>
            <w:r w:rsidR="001C00B8" w:rsidRPr="001C00B8">
              <w:t>с правом решающего голоса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0B0079" w:rsidRDefault="000B0079" w:rsidP="003514C3">
      <w:pPr>
        <w:pStyle w:val="a3"/>
        <w:ind w:firstLine="709"/>
      </w:pPr>
    </w:p>
    <w:p w:rsidR="00D50EC7" w:rsidRDefault="00277B5E" w:rsidP="00D50EC7">
      <w:pPr>
        <w:pStyle w:val="a3"/>
        <w:ind w:firstLine="709"/>
      </w:pPr>
      <w:proofErr w:type="gramStart"/>
      <w:r w:rsidRPr="00277B5E">
        <w:t xml:space="preserve">На основании </w:t>
      </w:r>
      <w:r>
        <w:t xml:space="preserve">статьи 22, </w:t>
      </w:r>
      <w:r w:rsidRPr="00277B5E">
        <w:t>пункта 7 статьи 24, подпункта "а</w:t>
      </w:r>
      <w:r>
        <w:t xml:space="preserve">" пункта 6, пункта 11 статьи 29 </w:t>
      </w:r>
      <w:r w:rsidR="00DC3127" w:rsidRPr="00DC3127">
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DC3127">
        <w:t xml:space="preserve"> в связи с досрочным прекращением полномочий членов избирательной комиссии муниципального образования Нижнепавловский сельсовет Оренбургского района Оренбургской области,</w:t>
      </w:r>
      <w:proofErr w:type="gramEnd"/>
      <w:r w:rsidR="00DC3127">
        <w:t xml:space="preserve"> </w:t>
      </w:r>
      <w:r w:rsidR="00AE2F10">
        <w:t>рассмотрев заявлени</w:t>
      </w:r>
      <w:r w:rsidR="00D50EC7">
        <w:t>я</w:t>
      </w:r>
      <w:r w:rsidR="00DC3127">
        <w:t xml:space="preserve"> Ивановой К.В., </w:t>
      </w:r>
      <w:proofErr w:type="spellStart"/>
      <w:r w:rsidR="00DC3127">
        <w:t>Пресновой</w:t>
      </w:r>
      <w:proofErr w:type="spellEnd"/>
      <w:r w:rsidR="00DC3127">
        <w:t xml:space="preserve"> Н.М., </w:t>
      </w:r>
      <w:r w:rsidR="000B0079" w:rsidRPr="000B0079">
        <w:t>руководствуясь Уставом муниципального образования Нижнепавловский сельсовет Оренбургского района Оренбургской области, Совет депутатов муниципального образования Нижнепавловский сельсовет Оренбургского района Оренбургской области</w:t>
      </w:r>
    </w:p>
    <w:p w:rsidR="00D50EC7" w:rsidRDefault="00D50EC7" w:rsidP="00D50EC7">
      <w:pPr>
        <w:pStyle w:val="a3"/>
        <w:ind w:firstLine="709"/>
      </w:pPr>
    </w:p>
    <w:p w:rsidR="00D50EC7" w:rsidRPr="00D50EC7" w:rsidRDefault="00D50EC7" w:rsidP="00D50EC7">
      <w:pPr>
        <w:pStyle w:val="a3"/>
        <w:ind w:firstLine="709"/>
        <w:rPr>
          <w:b/>
        </w:rPr>
      </w:pPr>
      <w:r w:rsidRPr="00D50EC7">
        <w:rPr>
          <w:b/>
        </w:rPr>
        <w:t>РЕШИЛ:</w:t>
      </w:r>
    </w:p>
    <w:p w:rsidR="000B0079" w:rsidRDefault="000B0079" w:rsidP="00D50EC7">
      <w:pPr>
        <w:pStyle w:val="a3"/>
        <w:ind w:firstLine="709"/>
      </w:pPr>
    </w:p>
    <w:p w:rsidR="00DC3127" w:rsidRDefault="000B0079" w:rsidP="000B0079">
      <w:pPr>
        <w:pStyle w:val="a3"/>
        <w:ind w:firstLine="709"/>
      </w:pPr>
      <w:r>
        <w:t xml:space="preserve">1. </w:t>
      </w:r>
      <w:r w:rsidR="00DC3127">
        <w:t xml:space="preserve">Назначить членами избирательной </w:t>
      </w:r>
      <w:r w:rsidR="00DC3127" w:rsidRPr="00DC3127">
        <w:t>комиссии муниципального образования Нижнепавловский сельсовет Оренбургского района Оренбургской област</w:t>
      </w:r>
      <w:r w:rsidR="00DC3127">
        <w:t>и</w:t>
      </w:r>
      <w:r w:rsidR="00277B5E">
        <w:t xml:space="preserve"> с правом решающего голоса</w:t>
      </w:r>
      <w:r w:rsidR="00DC3127">
        <w:t>:</w:t>
      </w:r>
    </w:p>
    <w:p w:rsidR="007024CD" w:rsidRDefault="00DC3127" w:rsidP="000B0079">
      <w:pPr>
        <w:pStyle w:val="a3"/>
        <w:ind w:firstLine="709"/>
      </w:pPr>
      <w:proofErr w:type="gramStart"/>
      <w:r>
        <w:t xml:space="preserve">-Иванову Кристину Валериевну, </w:t>
      </w:r>
      <w:r w:rsidR="001C00B8">
        <w:t xml:space="preserve">06.06.1994 года рождения, Муниципальное бюджетное дошкольное образовательное учреждение Детский сад «Колосок» с. Нижняя Павловка Оренбургского района Оренбургской области, младший воспитатель, предложена </w:t>
      </w:r>
      <w:r w:rsidR="007024CD" w:rsidRPr="001C00B8">
        <w:t xml:space="preserve">собранием избирателей </w:t>
      </w:r>
      <w:r w:rsidR="001C00B8" w:rsidRPr="001C00B8">
        <w:t>Муниципального бюджетного дошкольного образовательного учреждения Детский сад «Колосок» с. Нижняя Павловка Оренбургского района Оренбургской области</w:t>
      </w:r>
      <w:r w:rsidR="001C00B8">
        <w:t>;</w:t>
      </w:r>
      <w:proofErr w:type="gramEnd"/>
    </w:p>
    <w:p w:rsidR="007024CD" w:rsidRDefault="00277B5E" w:rsidP="000B0079">
      <w:pPr>
        <w:pStyle w:val="a3"/>
        <w:ind w:firstLine="709"/>
      </w:pPr>
      <w:r>
        <w:lastRenderedPageBreak/>
        <w:t>-</w:t>
      </w:r>
      <w:proofErr w:type="spellStart"/>
      <w:r>
        <w:t>Преснову</w:t>
      </w:r>
      <w:proofErr w:type="spellEnd"/>
      <w:r>
        <w:t xml:space="preserve"> Наталью Михайловну, 02.06.1967 года рождения, Общество с ограниченной ответственностью «Спутник», директор, среднее специальное, п</w:t>
      </w:r>
      <w:r w:rsidRPr="00277B5E">
        <w:t>редложена собранием избирателей улиц</w:t>
      </w:r>
      <w:r>
        <w:t xml:space="preserve"> 1 Мая, Новая, 50 лет Октября </w:t>
      </w:r>
      <w:proofErr w:type="gramStart"/>
      <w:r w:rsidRPr="00277B5E">
        <w:t>с</w:t>
      </w:r>
      <w:proofErr w:type="gramEnd"/>
      <w:r w:rsidRPr="00277B5E">
        <w:t xml:space="preserve">. </w:t>
      </w:r>
      <w:proofErr w:type="gramStart"/>
      <w:r w:rsidRPr="00277B5E">
        <w:t>Нижняя</w:t>
      </w:r>
      <w:proofErr w:type="gramEnd"/>
      <w:r w:rsidRPr="00277B5E">
        <w:t xml:space="preserve"> Павловка Оренбургского района Оренбургской области</w:t>
      </w:r>
      <w:r>
        <w:t>.</w:t>
      </w:r>
    </w:p>
    <w:p w:rsidR="00C3613B" w:rsidRDefault="00277B5E" w:rsidP="000B0079">
      <w:pPr>
        <w:pStyle w:val="a3"/>
        <w:ind w:firstLine="709"/>
      </w:pPr>
      <w:r>
        <w:t>2</w:t>
      </w:r>
      <w:r w:rsidR="000B0079">
        <w:t xml:space="preserve">. </w:t>
      </w:r>
      <w:proofErr w:type="gramStart"/>
      <w:r w:rsidR="00C3613B" w:rsidRPr="00C3613B">
        <w:t>Контроль за</w:t>
      </w:r>
      <w:proofErr w:type="gramEnd"/>
      <w:r w:rsidR="00C3613B" w:rsidRPr="00C3613B">
        <w:t xml:space="preserve"> исполнением настоящего решения возложить на главу муниципального образования Нижнепавловский сельсовет Оренбургского района Оренбургской области В.И. Чичерина</w:t>
      </w:r>
      <w:r w:rsidR="00C3613B">
        <w:t>.</w:t>
      </w:r>
    </w:p>
    <w:p w:rsidR="00375B62" w:rsidRDefault="00277B5E" w:rsidP="000B0079">
      <w:pPr>
        <w:pStyle w:val="a3"/>
        <w:ind w:firstLine="709"/>
      </w:pPr>
      <w:r>
        <w:t>3</w:t>
      </w:r>
      <w:r w:rsidR="00C3613B">
        <w:t xml:space="preserve">. </w:t>
      </w:r>
      <w:r w:rsidR="00C3613B" w:rsidRPr="00C3613B"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 в информационно-телекоммуникационной сети «Интернет» (http://нижняяп</w:t>
      </w:r>
      <w:r w:rsidR="00375B62">
        <w:t>авловка56.рф/).</w:t>
      </w:r>
    </w:p>
    <w:p w:rsidR="00876632" w:rsidRDefault="00277B5E" w:rsidP="003514C3">
      <w:pPr>
        <w:pStyle w:val="a3"/>
        <w:ind w:firstLine="709"/>
      </w:pPr>
      <w:r>
        <w:t>4</w:t>
      </w:r>
      <w:r w:rsidR="003514C3">
        <w:t>. Настоящее р</w:t>
      </w:r>
      <w:r w:rsidR="00EB2D61" w:rsidRPr="00F5791A">
        <w:t>ешение вступает в силу со дня его</w:t>
      </w:r>
      <w:r w:rsidR="003514C3">
        <w:t xml:space="preserve"> подписания.</w:t>
      </w:r>
    </w:p>
    <w:p w:rsidR="003514C3" w:rsidRDefault="003514C3" w:rsidP="003514C3">
      <w:pPr>
        <w:pStyle w:val="a3"/>
        <w:ind w:firstLine="709"/>
      </w:pPr>
    </w:p>
    <w:p w:rsidR="003514C3" w:rsidRDefault="003514C3" w:rsidP="003514C3">
      <w:pPr>
        <w:pStyle w:val="a3"/>
        <w:ind w:firstLine="709"/>
      </w:pPr>
    </w:p>
    <w:p w:rsidR="00375B62" w:rsidRPr="00F5791A" w:rsidRDefault="00375B62" w:rsidP="003514C3">
      <w:pPr>
        <w:pStyle w:val="a3"/>
        <w:ind w:firstLine="709"/>
      </w:pPr>
    </w:p>
    <w:p w:rsidR="00D06428" w:rsidRPr="00F5791A" w:rsidRDefault="00763BB0" w:rsidP="003375F2">
      <w:pPr>
        <w:jc w:val="both"/>
      </w:pPr>
      <w:r w:rsidRPr="00F5791A">
        <w:t xml:space="preserve">Председатель Совета депутатов          </w:t>
      </w:r>
      <w:r w:rsidR="00876632" w:rsidRPr="00F5791A">
        <w:t xml:space="preserve">                                             </w:t>
      </w:r>
      <w:r w:rsidR="007734A8" w:rsidRPr="00F5791A">
        <w:t>В.И.</w:t>
      </w:r>
      <w:r w:rsidR="00F5791A" w:rsidRPr="00F5791A">
        <w:t xml:space="preserve"> </w:t>
      </w:r>
      <w:r w:rsidR="007734A8" w:rsidRPr="00F5791A">
        <w:t>Чичерин</w:t>
      </w:r>
    </w:p>
    <w:p w:rsidR="005B044D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375B62" w:rsidRPr="00F5791A" w:rsidRDefault="00375B6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F5791A">
        <w:rPr>
          <w:sz w:val="24"/>
          <w:szCs w:val="24"/>
        </w:rPr>
        <w:t>Разослано:</w:t>
      </w:r>
      <w:bookmarkEnd w:id="0"/>
      <w:r w:rsidR="003514C3">
        <w:rPr>
          <w:sz w:val="24"/>
          <w:szCs w:val="24"/>
        </w:rPr>
        <w:t xml:space="preserve"> </w:t>
      </w:r>
      <w:r w:rsidR="00DC3127">
        <w:rPr>
          <w:sz w:val="24"/>
          <w:szCs w:val="24"/>
        </w:rPr>
        <w:t xml:space="preserve">Ивановой К.В., </w:t>
      </w:r>
      <w:proofErr w:type="spellStart"/>
      <w:r w:rsidR="001C00B8" w:rsidRPr="001C00B8">
        <w:rPr>
          <w:sz w:val="24"/>
          <w:szCs w:val="24"/>
        </w:rPr>
        <w:t>Пресновой</w:t>
      </w:r>
      <w:proofErr w:type="spellEnd"/>
      <w:r w:rsidR="001C00B8" w:rsidRPr="001C00B8">
        <w:rPr>
          <w:sz w:val="24"/>
          <w:szCs w:val="24"/>
        </w:rPr>
        <w:t xml:space="preserve"> Н.М., </w:t>
      </w:r>
      <w:r w:rsidR="00DC3127">
        <w:rPr>
          <w:sz w:val="24"/>
          <w:szCs w:val="24"/>
        </w:rPr>
        <w:t xml:space="preserve">председателю ИКМО </w:t>
      </w:r>
      <w:r w:rsidR="00375B62">
        <w:rPr>
          <w:sz w:val="24"/>
          <w:szCs w:val="24"/>
        </w:rPr>
        <w:t>Нижнепавловский сельсовет,</w:t>
      </w:r>
      <w:r w:rsidR="003514C3">
        <w:rPr>
          <w:sz w:val="24"/>
          <w:szCs w:val="24"/>
        </w:rPr>
        <w:t xml:space="preserve"> </w:t>
      </w:r>
      <w:r w:rsidR="00EB2D61" w:rsidRPr="00F5791A">
        <w:rPr>
          <w:sz w:val="24"/>
          <w:szCs w:val="24"/>
        </w:rPr>
        <w:t xml:space="preserve">администрации </w:t>
      </w:r>
      <w:r w:rsidR="00A9501F">
        <w:rPr>
          <w:sz w:val="24"/>
          <w:szCs w:val="24"/>
        </w:rPr>
        <w:t>сельсо</w:t>
      </w:r>
      <w:bookmarkStart w:id="1" w:name="_GoBack"/>
      <w:bookmarkEnd w:id="1"/>
      <w:r w:rsidR="00A9501F">
        <w:rPr>
          <w:sz w:val="24"/>
          <w:szCs w:val="24"/>
        </w:rPr>
        <w:t xml:space="preserve">вета, </w:t>
      </w:r>
      <w:r w:rsidR="00EB2D61" w:rsidRPr="00F5791A">
        <w:rPr>
          <w:sz w:val="24"/>
          <w:szCs w:val="24"/>
        </w:rPr>
        <w:t>прокуратуре района, в дело</w:t>
      </w:r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EB" w:rsidRDefault="000870EB">
      <w:r>
        <w:separator/>
      </w:r>
    </w:p>
  </w:endnote>
  <w:endnote w:type="continuationSeparator" w:id="0">
    <w:p w:rsidR="000870EB" w:rsidRDefault="0008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EB" w:rsidRDefault="000870EB">
      <w:r>
        <w:separator/>
      </w:r>
    </w:p>
  </w:footnote>
  <w:footnote w:type="continuationSeparator" w:id="0">
    <w:p w:rsidR="000870EB" w:rsidRDefault="0008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0870EB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D4A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0EB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079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4D5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0B8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2F39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09F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5E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A51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4C3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B62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4DF4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348A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34F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AF5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E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550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9D8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4CD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91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289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12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6F63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277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1CD6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6D8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B64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01F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2F10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9A7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B78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13B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B33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EC7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18F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2B2E"/>
    <w:rsid w:val="00DC3127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2D61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91A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2F02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0FD-52FA-4B46-AA99-B3E256D9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52</cp:revision>
  <cp:lastPrinted>2021-11-10T06:07:00Z</cp:lastPrinted>
  <dcterms:created xsi:type="dcterms:W3CDTF">2019-06-05T10:33:00Z</dcterms:created>
  <dcterms:modified xsi:type="dcterms:W3CDTF">2021-11-10T06:07:00Z</dcterms:modified>
</cp:coreProperties>
</file>