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0,23кВ от опоры № 20 ВЛ 0,4 кВ Л-2 ТП-17  - Оренбургский р-он,с. Нижняя Павловка, ул. Степная, д.№21» в границах земель и земельных участков: 56:21:1501003:708 (Оренбургская область, Оренбургский район, Нижнепавловский сельсовет, с. Нижняя Павловка, на земельном участке расположена ВЛ-10-0,4 кВ Ян-6 ПС "9 Января 35/10 кВ"); 56:21:1501003:526 (обл. Оренбургская, р-н Оренбургский, с/с Нижнепавловский, с. Нижняя Павловка, ул. Советская, участок № 33);</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