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709" w:hanging="0"/>
        <w:jc w:val="center"/>
        <w:rPr/>
      </w:pPr>
      <w:r>
        <w:rPr/>
      </w:r>
    </w:p>
    <w:p>
      <w:pPr>
        <w:pStyle w:val="Normal"/>
        <w:spacing w:lineRule="auto" w:line="252" w:before="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sz w:val="26"/>
          <w:szCs w:val="26"/>
        </w:rPr>
        <w:t xml:space="preserve">Сообщение о возможном установлении публичного сервитута  </w:t>
      </w:r>
    </w:p>
    <w:p>
      <w:pPr>
        <w:pStyle w:val="Normal"/>
        <w:spacing w:lineRule="auto" w:line="252" w:before="0" w:after="0"/>
        <w:ind w:left="0" w:right="-284" w:hanging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bCs/>
          <w:sz w:val="24"/>
        </w:rPr>
        <w:t xml:space="preserve">в целях эксплуатации  объекта системы газоснабжения и его неотъемлемых 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технологических частей «Газопровод неочищенного газа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УКПГ-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-О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ренбургский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ГПЗ 1 нитка».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Перечень земельных участков, в отношении которых подано</w:t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ходатайство об установлении публичного сервитута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Style w:val="af7"/>
        <w:tblW w:w="10317" w:type="dxa"/>
        <w:jc w:val="left"/>
        <w:tblInd w:w="-6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2550"/>
        <w:gridCol w:w="6917"/>
        <w:gridCol w:w="117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56:21:0000000:14681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сельский совет, на земельном участке расположены опоры ВЛ-35 кВ ОГПЗ-1-ПС "Чернореченская" 1-я линия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56:21:0000000:15003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56:21:0000000:15240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Зауральный сельсовет, на земельном участке расположена ВЛ-110 кВ пст. "Каргала - Краснохолм"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56:21:0000000:18216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р-н Оренбургский район, Дедуровский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56:21:0000000:19243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56:21:0000000:19553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Дедуровский сельсовет. Земельный участок расположен в западной части кадастрового квартала 56:21:0000000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56:21:0000000:19580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56:21:0000000:20327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АО «Павловское»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56:21:0000000:20443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Росскийская Федерация, Оренбургская облась, Оренбургский район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56:21:0000000:21469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56:21:0000000:373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сельсовет, к-з им. Кирова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56:21:0000000:411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56:21:0000000:412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земельный участок расположен в западной части Оренбургского районного кадастрового квартала 56:21:0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56:21:0000000:4622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Подгородне-Покровский, на земельном участке расположены площадные объекты (КИКи, крановые площадки, крановые узлы, свечи, транформаторная подстанция (ТП)) трубопроводов Абдулинского, Павловского, Дедуровского,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56:21:0000000:463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р-н Оренбургский, АО «Павловское»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56:21:0000000:4985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Дедуровский, Западного коридоров, на земельном участке расположены площадные объекты (задвижки, КИКи, крановые узлы, крановые площадки, свечи, станции катодной защиты (СКЗ), трансформаторная подстанция (ТП), узел приема поршня (УПП)) трубопроводов Абдулинского, Павловского, Дедуровского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56:21:0000000:4991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Нижнепавловский, на земельном участке расположены площадные объекты (задвижки, КИКи,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56:21:0000000:59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56:21:0000000:6111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опоры ЛЭП 10 кВ, расположенной вдоль трубопроводов Абдулинского,Павловского, Дедуровского,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56:21:0000000:6122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val="ru-RU" w:eastAsia="ru-RU" w:bidi="ar-SA"/>
              </w:rPr>
              <w:t>56:21:0000000:80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 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Подгородне-Покровский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56:21:0602001:1030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сельское поселение Дедуровский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56:21:0602001:631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Дедуровский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56:21:0602001:716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Дедуровский сельсовет, земельный участок расположен в восточной части кадастрового квартала 56:21:0602001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56:21:0602001:773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сельсовет, земельный участок расположен в центральной части кадастрового квартала 56:21:0602001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56:21:0602001:780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сельсовет, на земельном участке расположена В Л-10-0,4 кВ Д-7 ПС "Дедуровская 110/35/10 кВ"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56:21:0602001:793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56:21:0602001:798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56:21:0602006:3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Дедуровский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56:21:0605004:174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56:21:0605004:175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56:21:0704004:265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наружный выход газопровода № 17,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56:21:0704004:270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37, трассы газоконденсатопроводов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56:21:0704004:290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Зауральный с/с, участок расположен в северо-восточной части кадастрового квартала 56:21:0704004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56:21:0704004:325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восточной части кадастрового квартала 56:21:0704004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56:21:0704004:336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р-н Оренбургский, Зауральный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56:21:0704004:337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р-н Оренбургский, Зауральный сельсовет, земельный участок расположен в центральной части кадастрового квартала 56:21:0704004, на земельном участке расположен конденсатопровод УКПГ-16-ОГПЗ 2 нитка (Нижнепавловское ЛПУ, УЭСП)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56:21:0704004:341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Зауральный сельсовет, земельный участок расположен в центральной части кадастрового квартала 56:21:0704004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с/с Зауральный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56:21:0704004:560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с/с Зауральный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56:21:0704004:565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Зауральный с/с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56:21:0704004:570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р-н, Российская Федерация, сельское поселение Зауральный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56:21:0704005:195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54,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56:21:0704005:196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55,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56:21:0704005:197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56,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56:21:0704005:198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57,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56:21:0704005:206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защита № 116,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56:21:0704005:207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наружный выход газопровода № 118,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Зауральный с/с, участок находится в северной части кадастрового квартала 56:21:0704005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56:21:1505009:272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Нижнепавловский с/с, земельный участок расположен в северной части кадастрового квартала 56:21:1505009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56:21:1505010:1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56:21:1505010:318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сельское поселение Нижнепавловский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56:21:1808001:106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56:21:1808001:1152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Подгородне-Покровский с/с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56:21:1808001:39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56:21:1808001:42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Участок находится примерно в 650 метрах по направлению на север от ориентира километровый столб "29 км." автотрассы "Оренбург-Самара" в Подгородне-Покровском сельсовете, расположенного за пределами участка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56:21:1808001:507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Подгородне-Покровский с/с, земельный участок расположен в западной части кадастрового квартала 56:21:1808001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48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56:21:1808001:508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Подгородне-Покровский с/с, земельный участок расположен в западной части кадастрового квартала 56:21:1808001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56:21:1808001:63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Участок находится примерно в 2670 м по направлению на северо-восток от ориентира километровый столб "29 км" автотрассы "Оренбург-Самара" в Подгородне-Покровском сельсовете, расположенного за пределами участка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56:21:1808001:822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Подгородне-Покровский сельсовет.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56:21:1808004:219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 4 ВЛ 10 кВ, трассы газо-конденсатопроводов Западного коридора УКПГ-16-ОГПЗ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56:21:1808004:321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Подгородне-Покровский сельсовет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56:21:2604001:295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Чернореченский, земельный участок расположен в центральной части кадастрового квартала 56:21:26 04 001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56:21:2604001:326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Чернореченский, на земельном участке расположены площадные объекты (КИКи, станция катодной защиты (СКЗ), свеча, задвижки) трубопроводов Абдулинского, Павловского, Дедуровского, Западного коридоров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56:21:2604001:328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с/с Чернореченский, на земельном участке расположены опоры ЛЭП "Электроснабжение Дедуровского коридора"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0"/>
        <w:ind w:left="-283" w:right="0" w:hanging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  <w:t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  сельское поселение Зауральный сельсовет, сельское поселение Чернореченский сельсовет, сельское поселение Дедуровский сельсовет, сельское поселение Ни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жнепавлов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ский сельсовет.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каб. 4, время приема: вторник, четверг с 9.00 до 13.00 часов, тел. 8(3532) 44-65-03</w:t>
      </w:r>
    </w:p>
    <w:sectPr>
      <w:type w:val="nextPage"/>
      <w:pgSz w:w="11906" w:h="16838"/>
      <w:pgMar w:left="1701" w:right="424" w:gutter="0" w:header="0" w:top="851" w:footer="0" w:bottom="709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6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b1fec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8" w:customStyle="1">
    <w:name w:val="Основной текст Знак"/>
    <w:basedOn w:val="DefaultParagraphFont"/>
    <w:qFormat/>
    <w:rsid w:val="00ac44a7"/>
    <w:rPr>
      <w:rFonts w:ascii="Arial" w:hAnsi="Arial" w:eastAsia="Times New Roman" w:cs="Times New Roman"/>
      <w:sz w:val="20"/>
      <w:szCs w:val="20"/>
    </w:rPr>
  </w:style>
  <w:style w:type="character" w:styleId="Fontstyle01" w:customStyle="1">
    <w:name w:val="fontstyle01"/>
    <w:basedOn w:val="DefaultParagraphFont"/>
    <w:qFormat/>
    <w:rsid w:val="003d601f"/>
    <w:rPr>
      <w:rFonts w:ascii="TimesNewRomanPSMT" w:hAnsi="TimesNewRomanPSMT"/>
      <w:b w:val="false"/>
      <w:bCs w:val="false"/>
      <w:i w:val="false"/>
      <w:iCs w:val="false"/>
      <w:color w:val="000000"/>
      <w:sz w:val="16"/>
      <w:szCs w:val="16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9" w:customStyle="1">
    <w:name w:val="Текст Знак"/>
    <w:qFormat/>
    <w:rPr>
      <w:rFonts w:ascii="Calibri" w:hAnsi="Calibri" w:eastAsia="Times New Roman" w:cs="Calibri"/>
      <w:sz w:val="21"/>
      <w:szCs w:val="21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Style21">
    <w:name w:val="Body Text"/>
    <w:basedOn w:val="Normal"/>
    <w:rsid w:val="00ac44a7"/>
    <w:pPr>
      <w:widowControl w:val="false"/>
      <w:spacing w:lineRule="auto" w:line="240" w:before="0" w:after="120"/>
    </w:pPr>
    <w:rPr>
      <w:rFonts w:ascii="Arial" w:hAnsi="Arial" w:eastAsia="Times New Roman" w:cs="Times New Roman"/>
      <w:sz w:val="20"/>
      <w:szCs w:val="20"/>
    </w:rPr>
  </w:style>
  <w:style w:type="paragraph" w:styleId="Style22">
    <w:name w:val="List"/>
    <w:basedOn w:val="Style21"/>
    <w:pPr/>
    <w:rPr>
      <w:rFonts w:cs="Nirmala U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1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2" w:customStyle="1">
    <w:name w:val="Обычный1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бычный3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7">
    <w:name w:val="Foot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uiPriority w:val="1"/>
    <w:qFormat/>
    <w:rsid w:val="007863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20dd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harChar" w:customStyle="1">
    <w:name w:val="Знак Char Char Знак Знак Знак Знак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6b1fe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F772-E618-4925-850B-B0ED0BA8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LibreOffice/7.5.5.2$Windows_X86_64 LibreOffice_project/ca8fe7424262805f223b9a2334bc7181abbcbf5e</Application>
  <AppVersion>15.0000</AppVersion>
  <Pages>5</Pages>
  <Words>1238</Words>
  <Characters>10449</Characters>
  <CharactersWithSpaces>11478</CharactersWithSpaces>
  <Paragraphs>222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/>
  <dc:language>ru-RU</dc:language>
  <cp:lastModifiedBy/>
  <dcterms:modified xsi:type="dcterms:W3CDTF">2024-10-11T13:44:01Z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