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B0" w:rsidRDefault="007B34B0">
      <w:pPr>
        <w:spacing w:after="0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7B34B0" w:rsidRPr="001225C9" w:rsidRDefault="001225C9">
      <w:pPr>
        <w:spacing w:after="0"/>
        <w:contextualSpacing/>
        <w:jc w:val="center"/>
        <w:rPr>
          <w:rFonts w:ascii="Times New Roman" w:hAnsi="Times New Roman"/>
          <w:b/>
        </w:rPr>
      </w:pPr>
      <w:r w:rsidRPr="001225C9">
        <w:rPr>
          <w:rFonts w:ascii="Times New Roman" w:hAnsi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7B34B0" w:rsidRPr="001225C9" w:rsidRDefault="001225C9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1225C9">
        <w:rPr>
          <w:rFonts w:ascii="Times New Roman" w:hAnsi="Times New Roman" w:cs="Times New Roman"/>
          <w:bCs/>
          <w:sz w:val="24"/>
        </w:rPr>
        <w:t xml:space="preserve">в целях эксплуатации  объекта системы газоснабжения и его неотъемлемых  </w:t>
      </w:r>
    </w:p>
    <w:p w:rsidR="007B34B0" w:rsidRPr="001225C9" w:rsidRDefault="001225C9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bCs/>
          <w:sz w:val="24"/>
        </w:rPr>
      </w:pPr>
      <w:r w:rsidRPr="001225C9">
        <w:rPr>
          <w:rFonts w:ascii="Times New Roman" w:hAnsi="Times New Roman" w:cs="Times New Roman"/>
          <w:bCs/>
          <w:sz w:val="24"/>
        </w:rPr>
        <w:t>технологических частей «Газопровод очищенного газа УКПГ-2-УКПГ-7»</w:t>
      </w:r>
    </w:p>
    <w:p w:rsidR="007B34B0" w:rsidRDefault="007B34B0">
      <w:pPr>
        <w:spacing w:after="0"/>
        <w:ind w:left="-851" w:right="-284"/>
        <w:jc w:val="center"/>
        <w:rPr>
          <w:rFonts w:cs="Times New Roman"/>
          <w:b/>
          <w:bCs/>
          <w:sz w:val="20"/>
          <w:szCs w:val="17"/>
        </w:rPr>
      </w:pPr>
    </w:p>
    <w:p w:rsidR="007B34B0" w:rsidRDefault="001225C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7B34B0" w:rsidRDefault="001225C9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t>ходатайство об установлении публичного сервитута</w:t>
      </w:r>
    </w:p>
    <w:p w:rsidR="007B34B0" w:rsidRDefault="007B34B0">
      <w:pPr>
        <w:spacing w:after="0"/>
        <w:ind w:left="284" w:right="-284"/>
        <w:jc w:val="center"/>
        <w:rPr>
          <w:rFonts w:ascii="Times New Roman" w:hAnsi="Times New Roman" w:cs="Times New Roman"/>
          <w:sz w:val="20"/>
          <w:szCs w:val="17"/>
        </w:rPr>
      </w:pPr>
    </w:p>
    <w:tbl>
      <w:tblPr>
        <w:tblW w:w="10302" w:type="dxa"/>
        <w:tblInd w:w="-62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65"/>
        <w:gridCol w:w="2399"/>
        <w:gridCol w:w="7138"/>
      </w:tblGrid>
      <w:tr w:rsidR="007B34B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7B34B0" w:rsidRDefault="007B3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B34B0">
        <w:trPr>
          <w:trHeight w:val="52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56:21:0000000:82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7B34B0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56:21:0000000:63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7B34B0">
        <w:trPr>
          <w:trHeight w:val="57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56:21:0000000:69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56:21:1507004:1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56:21:0000000:14633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Нижнепавловский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/с</w:t>
            </w:r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56:21:0000000:21486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р-н,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/с Нижнепавловский,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Федерация, Земельный участок расположен в западной части кадастрового квартала 56:21:0000000</w:t>
            </w:r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56:21:0000000:463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Оренбургский, АО «Павловское»</w:t>
            </w:r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56:21:0000000:4985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с/с Дедуровский, Западного коридоров, на земельном участке расположены площадные объекты (задвижки,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КИКи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крановые узлы, крановые площадки, свечи, станции катодной защиты (СКЗ), трансформаторная подстанция (ТП), узел приема поршня (УПП)) трубопроводов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Абдулинского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Павловского, Дедуровского</w:t>
            </w:r>
            <w:proofErr w:type="gramEnd"/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56:21:0000000:4991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р-н Оренбургский, с/с Нижнепавловский, на земельном участке расположены площадные объекты (задвижки,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КИКи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крановые площадки, крановые узлы, свечи, УЗП, УПП, факел) трубопроводов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Абдулинского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Павловского, Дедуровского, Западного коридоров</w:t>
            </w:r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56:21:0000000:559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расположены площадные объекты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КИКи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задвижки, АГРС) газопровода-отвода к АГРС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ижняя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Павловка</w:t>
            </w:r>
          </w:p>
        </w:tc>
      </w:tr>
      <w:tr w:rsidR="007B34B0">
        <w:trPr>
          <w:trHeight w:val="597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56:21:0000000:79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7B34B0">
        <w:trPr>
          <w:trHeight w:val="63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56:21:0602006:1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Дедуровский</w:t>
            </w:r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56:21:0605004:174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Дедуровский сельсовет. Земельный участок расположен в северо-восточной части кадастрового квартала 56:21:0605004</w:t>
            </w:r>
          </w:p>
        </w:tc>
      </w:tr>
      <w:tr w:rsidR="007B34B0">
        <w:trPr>
          <w:trHeight w:val="831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56:21:1502002:1043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Оренбургсктй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район, сельсовет Нижнепавловский</w:t>
            </w:r>
          </w:p>
        </w:tc>
      </w:tr>
      <w:tr w:rsidR="007B34B0">
        <w:trPr>
          <w:trHeight w:val="90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56:21:1502002:1060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муниципальный район, сельское поселение Нижнепавловский сельсовет</w:t>
            </w:r>
          </w:p>
        </w:tc>
      </w:tr>
      <w:tr w:rsidR="007B34B0">
        <w:trPr>
          <w:trHeight w:val="69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56:21:1502002:748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расположена опора № 128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ВЛ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-110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«отпайка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пст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Дедуровскую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»</w:t>
            </w:r>
          </w:p>
        </w:tc>
      </w:tr>
      <w:tr w:rsidR="007B34B0">
        <w:trPr>
          <w:trHeight w:val="999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7B34B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56:21:1502002:788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B0" w:rsidRDefault="001225C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Нижнепавловский сельсовет, земельный участок расположен в северо-восточной части кадастрового квартала 56:21:1502002</w:t>
            </w:r>
          </w:p>
        </w:tc>
      </w:tr>
    </w:tbl>
    <w:p w:rsidR="007B34B0" w:rsidRDefault="007B34B0">
      <w:pPr>
        <w:spacing w:after="0"/>
        <w:jc w:val="both"/>
      </w:pPr>
    </w:p>
    <w:p w:rsidR="007B34B0" w:rsidRDefault="001225C9">
      <w:pPr>
        <w:spacing w:after="0"/>
        <w:ind w:left="-680" w:right="17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Местоположение земельных участков: Российская Федерация, Оренбургская область, Оренбургский муниципальный район, сельское поселение Нижнепавловский сельсовет, сельское поселение Дедуровский сельсовет.</w:t>
      </w:r>
    </w:p>
    <w:p w:rsidR="007B34B0" w:rsidRDefault="001225C9">
      <w:pPr>
        <w:spacing w:after="0"/>
        <w:ind w:left="-68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7B34B0" w:rsidRDefault="001225C9">
      <w:pPr>
        <w:shd w:val="clear" w:color="auto" w:fill="FFFFFF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4, время приема: вторник, четверг с 9.00 до 13.00 часов, тел. 8(3532) 57-28-82.</w:t>
      </w:r>
    </w:p>
    <w:p w:rsidR="007B34B0" w:rsidRDefault="007B34B0">
      <w:pPr>
        <w:spacing w:after="0"/>
        <w:contextualSpacing/>
        <w:jc w:val="center"/>
        <w:rPr>
          <w:sz w:val="28"/>
          <w:szCs w:val="28"/>
        </w:rPr>
      </w:pPr>
    </w:p>
    <w:p w:rsidR="007B34B0" w:rsidRDefault="007B34B0">
      <w:pPr>
        <w:spacing w:after="0"/>
        <w:contextualSpacing/>
        <w:jc w:val="center"/>
        <w:rPr>
          <w:sz w:val="28"/>
          <w:szCs w:val="28"/>
        </w:rPr>
      </w:pPr>
    </w:p>
    <w:p w:rsidR="007B34B0" w:rsidRDefault="001225C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7B34B0" w:rsidRDefault="001225C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7B34B0">
      <w:pgSz w:w="11906" w:h="16838"/>
      <w:pgMar w:top="851" w:right="424" w:bottom="709" w:left="1701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1AB"/>
    <w:multiLevelType w:val="multilevel"/>
    <w:tmpl w:val="30048E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DA70A02"/>
    <w:multiLevelType w:val="multilevel"/>
    <w:tmpl w:val="642A27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B0"/>
    <w:rsid w:val="001225C9"/>
    <w:rsid w:val="003F2501"/>
    <w:rsid w:val="007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B937-0C12-430E-B3DF-0AE04059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2024-05-28T15:43:00Z</cp:lastPrinted>
  <dcterms:created xsi:type="dcterms:W3CDTF">2024-06-20T09:11:00Z</dcterms:created>
  <dcterms:modified xsi:type="dcterms:W3CDTF">2024-06-20T09:11:00Z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